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E0C0B" w14:textId="1068FB57" w:rsidR="00BA1A40" w:rsidRDefault="00BA1A40" w:rsidP="00BA1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eastAsia="Times New Roman" w:hAnsi="Arial Narrow" w:cs="Arial"/>
          <w:b/>
          <w:smallCaps/>
          <w:sz w:val="32"/>
          <w:szCs w:val="32"/>
          <w:lang w:eastAsia="ar-SA"/>
        </w:rPr>
      </w:pPr>
      <w:r w:rsidRPr="00BA1A40">
        <w:rPr>
          <w:rFonts w:ascii="Arial Narrow" w:eastAsia="Times New Roman" w:hAnsi="Arial Narrow" w:cs="Arial"/>
          <w:b/>
          <w:smallCaps/>
          <w:sz w:val="32"/>
          <w:szCs w:val="32"/>
          <w:lang w:eastAsia="ar-SA"/>
        </w:rPr>
        <w:t>PRESTATIONS DE COLLECTE, TRI, TRAITEMENT DES DECHETS ET ORDURES MENAGERES POUR LES BÂTIMENTS AFFECTES A LA DELEGATION AQUITAINE DU CNRS</w:t>
      </w:r>
    </w:p>
    <w:p w14:paraId="036E97CD" w14:textId="49827DB6" w:rsidR="00204211" w:rsidRPr="00204211" w:rsidRDefault="00E13DFC" w:rsidP="00204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eastAsia="Times New Roman" w:hAnsi="Arial Narrow" w:cs="Arial"/>
          <w:b/>
          <w:smallCaps/>
          <w:sz w:val="32"/>
          <w:szCs w:val="32"/>
          <w:lang w:eastAsia="ar-SA"/>
        </w:rPr>
      </w:pPr>
      <w:r>
        <w:rPr>
          <w:rFonts w:ascii="Arial Narrow" w:eastAsia="Times New Roman" w:hAnsi="Arial Narrow" w:cs="Arial"/>
          <w:b/>
          <w:smallCaps/>
          <w:sz w:val="32"/>
          <w:szCs w:val="32"/>
          <w:lang w:eastAsia="ar-SA"/>
        </w:rPr>
        <w:t>exigences</w:t>
      </w:r>
      <w:r w:rsidR="00204211">
        <w:rPr>
          <w:rFonts w:ascii="Arial Narrow" w:eastAsia="Times New Roman" w:hAnsi="Arial Narrow" w:cs="Arial"/>
          <w:b/>
          <w:smallCaps/>
          <w:sz w:val="32"/>
          <w:szCs w:val="32"/>
          <w:lang w:eastAsia="ar-SA"/>
        </w:rPr>
        <w:t xml:space="preserve"> fonctionnelles et cadre de réponse technique </w:t>
      </w:r>
    </w:p>
    <w:p w14:paraId="6C006BC2" w14:textId="77777777" w:rsidR="00204211" w:rsidRPr="00204211" w:rsidRDefault="00204211" w:rsidP="00204211">
      <w:pPr>
        <w:pStyle w:val="Paragraphedeliste"/>
        <w:spacing w:after="200" w:line="276" w:lineRule="auto"/>
        <w:jc w:val="both"/>
        <w:rPr>
          <w:rFonts w:ascii="Arial Narrow" w:hAnsi="Arial Narrow"/>
          <w:b/>
          <w:bCs/>
          <w:color w:val="002060"/>
          <w:sz w:val="32"/>
          <w:szCs w:val="32"/>
        </w:rPr>
      </w:pPr>
    </w:p>
    <w:p w14:paraId="6E47D265" w14:textId="7F919491" w:rsidR="00BA1A40" w:rsidRPr="00204211" w:rsidRDefault="00BA1A40" w:rsidP="00BA1A40">
      <w:pPr>
        <w:pStyle w:val="Paragraphedeliste"/>
        <w:numPr>
          <w:ilvl w:val="0"/>
          <w:numId w:val="1"/>
        </w:numPr>
        <w:spacing w:after="200" w:line="276" w:lineRule="auto"/>
        <w:jc w:val="both"/>
        <w:rPr>
          <w:rFonts w:ascii="Arial Narrow" w:hAnsi="Arial Narrow"/>
          <w:b/>
          <w:bCs/>
          <w:color w:val="002060"/>
          <w:sz w:val="32"/>
          <w:szCs w:val="32"/>
        </w:rPr>
      </w:pPr>
      <w:r w:rsidRPr="00BA1A40">
        <w:rPr>
          <w:rFonts w:ascii="Arial Narrow" w:hAnsi="Arial Narrow"/>
          <w:b/>
          <w:bCs/>
          <w:color w:val="002060"/>
          <w:sz w:val="28"/>
          <w:szCs w:val="28"/>
        </w:rPr>
        <w:t>Lot n°</w:t>
      </w:r>
      <w:r w:rsidR="00810C8A">
        <w:rPr>
          <w:rFonts w:ascii="Arial Narrow" w:hAnsi="Arial Narrow"/>
          <w:b/>
          <w:bCs/>
          <w:color w:val="002060"/>
          <w:sz w:val="28"/>
          <w:szCs w:val="28"/>
        </w:rPr>
        <w:t>2</w:t>
      </w:r>
      <w:r w:rsidRPr="00BA1A40">
        <w:rPr>
          <w:rFonts w:ascii="Arial Narrow" w:hAnsi="Arial Narrow"/>
          <w:b/>
          <w:bCs/>
          <w:color w:val="002060"/>
          <w:sz w:val="28"/>
          <w:szCs w:val="28"/>
        </w:rPr>
        <w:t xml:space="preserve"> : </w:t>
      </w:r>
      <w:r w:rsidR="00810C8A" w:rsidRPr="00810C8A">
        <w:rPr>
          <w:rFonts w:ascii="Arial Narrow" w:hAnsi="Arial Narrow"/>
          <w:b/>
          <w:bCs/>
          <w:color w:val="002060"/>
          <w:sz w:val="24"/>
          <w:szCs w:val="24"/>
        </w:rPr>
        <w:t>Collecte, tri et traitement des déchets de bureau multi-flux, biodéchets</w:t>
      </w:r>
      <w:r w:rsidR="009E5BE3">
        <w:rPr>
          <w:rFonts w:ascii="Arial Narrow" w:hAnsi="Arial Narrow"/>
          <w:b/>
          <w:bCs/>
          <w:color w:val="002060"/>
          <w:sz w:val="24"/>
          <w:szCs w:val="24"/>
        </w:rPr>
        <w:t xml:space="preserve"> et </w:t>
      </w:r>
      <w:r w:rsidR="00810C8A" w:rsidRPr="00810C8A">
        <w:rPr>
          <w:rFonts w:ascii="Arial Narrow" w:hAnsi="Arial Narrow"/>
          <w:b/>
          <w:bCs/>
          <w:color w:val="002060"/>
          <w:sz w:val="24"/>
          <w:szCs w:val="24"/>
        </w:rPr>
        <w:t>déchets plastiques pour les bâtiments affectés à la délégation Aquitaine du CNRS.</w:t>
      </w:r>
    </w:p>
    <w:p w14:paraId="75D36F43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32"/>
          <w:szCs w:val="32"/>
        </w:rPr>
      </w:pPr>
    </w:p>
    <w:p w14:paraId="61CC62E3" w14:textId="77777777" w:rsidR="00204211" w:rsidRPr="0082012F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4"/>
          <w:szCs w:val="24"/>
        </w:rPr>
      </w:pPr>
      <w:r w:rsidRPr="0082012F">
        <w:rPr>
          <w:rFonts w:ascii="Arial Narrow" w:hAnsi="Arial Narrow"/>
          <w:b/>
          <w:bCs/>
          <w:color w:val="002060"/>
          <w:sz w:val="24"/>
          <w:szCs w:val="24"/>
        </w:rPr>
        <w:t xml:space="preserve">Les réponses apportées dans le présent document font partie de l’offre technique du soumissionnaire et constituent </w:t>
      </w:r>
      <w:r w:rsidRPr="0082012F">
        <w:rPr>
          <w:rFonts w:ascii="Arial Narrow" w:hAnsi="Arial Narrow"/>
          <w:b/>
          <w:bCs/>
          <w:color w:val="002060"/>
          <w:sz w:val="24"/>
          <w:szCs w:val="24"/>
          <w:u w:val="single"/>
        </w:rPr>
        <w:t>ses engagements contractuels</w:t>
      </w:r>
      <w:r w:rsidRPr="0082012F">
        <w:rPr>
          <w:rFonts w:ascii="Arial Narrow" w:hAnsi="Arial Narrow"/>
          <w:b/>
          <w:bCs/>
          <w:color w:val="002060"/>
          <w:sz w:val="24"/>
          <w:szCs w:val="24"/>
        </w:rPr>
        <w:t xml:space="preserve"> pour l’exécution du marché.</w:t>
      </w:r>
    </w:p>
    <w:p w14:paraId="3ECBB8A4" w14:textId="4913EB6F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>Le soumissionnaire doit répondre point par point, aux différents éléments et questions posées. Il peut détailler chaque point, sans modifier l'ordre. Des informations complémentaires pourront être jointes en annexe.</w:t>
      </w:r>
    </w:p>
    <w:p w14:paraId="28774FE9" w14:textId="77777777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 xml:space="preserve">Les réponses apportées au présent CRT serviront à évaluer les critères énoncés dans le règlement de consultation. </w:t>
      </w:r>
    </w:p>
    <w:p w14:paraId="04415971" w14:textId="77777777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>Le cadre de réponse technique a pour objet de recueillir l’ensemble des éléments de l’offre technique du soumissionnaire et d’en organiser la présentation. Le soumissionnaire y apporte ses engagements pour chacun des points abordés.</w:t>
      </w:r>
    </w:p>
    <w:p w14:paraId="5A10F594" w14:textId="77777777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 xml:space="preserve">S’il le souhaite, le soumissionnaire peut compléter le cadre de réponse technique par tout autre document tiers. Il veille à indiquer dans sa réponse au CRT les renvois à ces documents. Il doit lister de manière exhaustive les documents joints en complément du CRT, à la dernière page du présent document. </w:t>
      </w:r>
    </w:p>
    <w:p w14:paraId="57AA0B13" w14:textId="77777777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 xml:space="preserve">L’ensemble des engagements qui sont consignés dans le CRT et les documents qui le complètent sont contractuels. </w:t>
      </w:r>
    </w:p>
    <w:p w14:paraId="3177CFB7" w14:textId="77777777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color w:val="002060"/>
          <w:sz w:val="24"/>
          <w:szCs w:val="24"/>
        </w:rPr>
      </w:pPr>
      <w:r w:rsidRPr="00704CB9">
        <w:rPr>
          <w:rFonts w:ascii="Arial Narrow" w:hAnsi="Arial Narrow"/>
          <w:color w:val="002060"/>
          <w:sz w:val="24"/>
          <w:szCs w:val="24"/>
        </w:rPr>
        <w:t xml:space="preserve">Le présent cadre de réponse technique ou les réponses aux critères d’attribution doivent obligatoirement être présents parmi par les pièces remises dans l’offre du soumissionnaire sous peine d’irrégularité de l’offre. </w:t>
      </w:r>
    </w:p>
    <w:p w14:paraId="4F49EB15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32"/>
          <w:szCs w:val="32"/>
        </w:rPr>
      </w:pPr>
    </w:p>
    <w:p w14:paraId="3DC016F0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32"/>
          <w:szCs w:val="32"/>
        </w:rPr>
      </w:pPr>
    </w:p>
    <w:p w14:paraId="58CE6B4A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32"/>
          <w:szCs w:val="32"/>
        </w:rPr>
      </w:pPr>
    </w:p>
    <w:p w14:paraId="4119D77F" w14:textId="77777777" w:rsidR="0082012F" w:rsidRDefault="0082012F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  <w:u w:val="single"/>
        </w:rPr>
      </w:pPr>
    </w:p>
    <w:p w14:paraId="08E65C76" w14:textId="1C3BE701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  <w:u w:val="single"/>
        </w:rPr>
      </w:pPr>
      <w:r w:rsidRPr="00704CB9">
        <w:rPr>
          <w:rFonts w:ascii="Arial Narrow" w:hAnsi="Arial Narrow"/>
          <w:b/>
          <w:bCs/>
          <w:color w:val="002060"/>
          <w:sz w:val="28"/>
          <w:szCs w:val="28"/>
          <w:u w:val="single"/>
        </w:rPr>
        <w:t xml:space="preserve">Lot </w:t>
      </w:r>
      <w:r>
        <w:rPr>
          <w:rFonts w:ascii="Arial Narrow" w:hAnsi="Arial Narrow"/>
          <w:b/>
          <w:bCs/>
          <w:color w:val="002060"/>
          <w:sz w:val="28"/>
          <w:szCs w:val="28"/>
          <w:u w:val="single"/>
        </w:rPr>
        <w:t>2</w:t>
      </w:r>
      <w:r w:rsidRPr="00704CB9">
        <w:rPr>
          <w:rFonts w:ascii="Arial Narrow" w:hAnsi="Arial Narrow"/>
          <w:b/>
          <w:bCs/>
          <w:color w:val="002060"/>
          <w:sz w:val="28"/>
          <w:szCs w:val="28"/>
          <w:u w:val="single"/>
        </w:rPr>
        <w:t>- Renseignements généraux</w:t>
      </w:r>
    </w:p>
    <w:p w14:paraId="0875CE59" w14:textId="77777777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tbl>
      <w:tblPr>
        <w:tblW w:w="9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3"/>
        <w:gridCol w:w="3941"/>
      </w:tblGrid>
      <w:tr w:rsidR="00204211" w:rsidRPr="00704CB9" w14:paraId="3C370352" w14:textId="77777777" w:rsidTr="00D258ED">
        <w:trPr>
          <w:trHeight w:val="1396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D7A4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Nom du candidat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87F8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</w:tr>
      <w:tr w:rsidR="00204211" w:rsidRPr="00704CB9" w14:paraId="0AB3AED8" w14:textId="77777777" w:rsidTr="00D258ED">
        <w:trPr>
          <w:trHeight w:val="1260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2C8B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Adresse siège social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9C79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</w:tr>
      <w:tr w:rsidR="00204211" w:rsidRPr="00704CB9" w14:paraId="4AD4DF3F" w14:textId="77777777" w:rsidTr="00204211">
        <w:trPr>
          <w:trHeight w:val="4240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42A0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Nom et coordonnées du référent pour marché</w:t>
            </w:r>
          </w:p>
          <w:p w14:paraId="0AD3C9C6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79F055A4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N° portable référent</w:t>
            </w:r>
          </w:p>
          <w:p w14:paraId="141274EF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637333CF" w14:textId="77777777" w:rsidR="00204211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Adresse électronique référent</w:t>
            </w:r>
          </w:p>
          <w:p w14:paraId="2FA7B779" w14:textId="77777777" w:rsidR="00204211" w:rsidRPr="00204211" w:rsidRDefault="00204211" w:rsidP="00204211">
            <w:pPr>
              <w:rPr>
                <w:rFonts w:ascii="Arial Narrow" w:hAnsi="Arial Narrow"/>
                <w:sz w:val="28"/>
                <w:szCs w:val="28"/>
              </w:rPr>
            </w:pPr>
          </w:p>
          <w:p w14:paraId="05B4AE8C" w14:textId="77777777" w:rsidR="00204211" w:rsidRDefault="00204211" w:rsidP="00204211">
            <w:pPr>
              <w:rPr>
                <w:rFonts w:ascii="Arial Narrow" w:hAnsi="Arial Narrow"/>
                <w:sz w:val="28"/>
                <w:szCs w:val="28"/>
              </w:rPr>
            </w:pPr>
          </w:p>
          <w:p w14:paraId="231CAE25" w14:textId="77777777" w:rsidR="00204211" w:rsidRPr="00204211" w:rsidRDefault="00204211" w:rsidP="00204211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998F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3B7CCDCE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3DF01CEC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3F924F58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6AFAB2FD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2EB193D0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6D806ECC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732778F3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4C57F165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  <w:p w14:paraId="64D497EA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  <w:u w:val="single"/>
              </w:rPr>
            </w:pPr>
          </w:p>
        </w:tc>
      </w:tr>
    </w:tbl>
    <w:p w14:paraId="63855BA9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0E1A5231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22CFD594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1A4155F3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578B142E" w14:textId="77777777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0D921ECD" w14:textId="77777777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983"/>
        <w:gridCol w:w="1561"/>
        <w:gridCol w:w="3118"/>
      </w:tblGrid>
      <w:tr w:rsidR="00204211" w:rsidRPr="00704CB9" w14:paraId="4ED66544" w14:textId="77777777" w:rsidTr="00D258ED">
        <w:trPr>
          <w:trHeight w:val="45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9B45C24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Poste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73F975C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Prénom Nom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D9E8CCC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Téléphone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68C48ED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 w:rsidRPr="00704CB9"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Site CNRS envisagé</w:t>
            </w:r>
          </w:p>
        </w:tc>
      </w:tr>
      <w:tr w:rsidR="00204211" w:rsidRPr="00704CB9" w14:paraId="6F35B680" w14:textId="77777777" w:rsidTr="00D258ED">
        <w:trPr>
          <w:trHeight w:val="45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B935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 xml:space="preserve">Interlocuteur technique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2184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70B7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D2F5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</w:tr>
      <w:tr w:rsidR="00204211" w:rsidRPr="00704CB9" w14:paraId="3D970750" w14:textId="77777777" w:rsidTr="00D258ED">
        <w:trPr>
          <w:trHeight w:val="45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40DC" w14:textId="7054AFF0" w:rsidR="00204211" w:rsidRPr="00704CB9" w:rsidRDefault="00CC4145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  <w:t>Interlocuteur administratif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3B91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2F6C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24E9" w14:textId="77777777" w:rsidR="00204211" w:rsidRPr="00704CB9" w:rsidRDefault="00204211" w:rsidP="00D258ED">
            <w:pPr>
              <w:spacing w:after="200" w:line="276" w:lineRule="auto"/>
              <w:jc w:val="both"/>
              <w:rPr>
                <w:rFonts w:ascii="Arial Narrow" w:hAnsi="Arial Narrow"/>
                <w:b/>
                <w:bCs/>
                <w:color w:val="002060"/>
                <w:sz w:val="28"/>
                <w:szCs w:val="28"/>
              </w:rPr>
            </w:pPr>
          </w:p>
        </w:tc>
      </w:tr>
    </w:tbl>
    <w:p w14:paraId="66006DE3" w14:textId="77777777" w:rsidR="00204211" w:rsidRPr="00704CB9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398497E6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7DE94F1A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7E1C71CF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53666483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78AF11C2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66034011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7809B3F3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45CD21DD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2CD274DC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5FCDE407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3577C3B9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  <w:sectPr w:rsidR="00204211" w:rsidSect="00204211">
          <w:headerReference w:type="default" r:id="rId7"/>
          <w:pgSz w:w="11906" w:h="16838" w:code="9"/>
          <w:pgMar w:top="1418" w:right="1418" w:bottom="1418" w:left="1418" w:header="851" w:footer="1418" w:gutter="0"/>
          <w:cols w:space="708"/>
          <w:docGrid w:linePitch="360"/>
        </w:sectPr>
      </w:pPr>
    </w:p>
    <w:p w14:paraId="54E377CD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5EF3DEAE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7C526DC7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1B870171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62885CE5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p w14:paraId="1F17F44F" w14:textId="77777777" w:rsidR="00204211" w:rsidRDefault="00204211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  <w:sectPr w:rsidR="00204211" w:rsidSect="00204211">
          <w:type w:val="continuous"/>
          <w:pgSz w:w="11906" w:h="16838" w:code="9"/>
          <w:pgMar w:top="1418" w:right="1418" w:bottom="1418" w:left="1418" w:header="851" w:footer="1418" w:gutter="0"/>
          <w:cols w:space="708"/>
          <w:docGrid w:linePitch="360"/>
        </w:sectPr>
      </w:pPr>
    </w:p>
    <w:p w14:paraId="2216ED8D" w14:textId="77777777" w:rsidR="00BA1A40" w:rsidRPr="00204211" w:rsidRDefault="00BA1A40" w:rsidP="00204211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93"/>
        <w:gridCol w:w="4682"/>
        <w:gridCol w:w="4617"/>
      </w:tblGrid>
      <w:tr w:rsidR="00810C8A" w14:paraId="265835E3" w14:textId="42C72BF4" w:rsidTr="00810C8A">
        <w:tc>
          <w:tcPr>
            <w:tcW w:w="4693" w:type="dxa"/>
            <w:shd w:val="clear" w:color="auto" w:fill="D9D9D9" w:themeFill="background1" w:themeFillShade="D9"/>
          </w:tcPr>
          <w:p w14:paraId="15090D41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10C8A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Exigences fonctionnelles </w:t>
            </w:r>
          </w:p>
          <w:p w14:paraId="174E35DB" w14:textId="77777777" w:rsidR="00810C8A" w:rsidRPr="00810C8A" w:rsidRDefault="00810C8A" w:rsidP="001C1342">
            <w:pPr>
              <w:jc w:val="both"/>
              <w:rPr>
                <w:rFonts w:ascii="Arial Narrow" w:hAnsi="Arial Narrow" w:cs="Times New Roman"/>
                <w:color w:val="002060"/>
              </w:rPr>
            </w:pPr>
          </w:p>
        </w:tc>
        <w:tc>
          <w:tcPr>
            <w:tcW w:w="4682" w:type="dxa"/>
            <w:shd w:val="clear" w:color="auto" w:fill="D9D9D9" w:themeFill="background1" w:themeFillShade="D9"/>
          </w:tcPr>
          <w:p w14:paraId="2E74D1B9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10C8A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Indicateurs de satisfaction associés </w:t>
            </w:r>
          </w:p>
          <w:p w14:paraId="529E84C4" w14:textId="00B8C091" w:rsidR="00810C8A" w:rsidRPr="00810C8A" w:rsidRDefault="00810C8A" w:rsidP="001C1342">
            <w:pPr>
              <w:jc w:val="both"/>
              <w:rPr>
                <w:rFonts w:ascii="Arial Narrow" w:hAnsi="Arial Narrow" w:cs="Times New Roman"/>
                <w:color w:val="002060"/>
              </w:rPr>
            </w:pPr>
            <w:r w:rsidRPr="00810C8A">
              <w:rPr>
                <w:rFonts w:ascii="Arial Narrow" w:hAnsi="Arial Narrow" w:cs="Times New Roman"/>
                <w:i/>
                <w:iCs/>
              </w:rPr>
              <w:t>(Utilisés lors de l’analyse de l’offre d</w:t>
            </w:r>
            <w:r w:rsidR="005614E5">
              <w:rPr>
                <w:rFonts w:ascii="Arial Narrow" w:hAnsi="Arial Narrow" w:cs="Times New Roman"/>
                <w:i/>
                <w:iCs/>
              </w:rPr>
              <w:t>u lot)</w:t>
            </w:r>
          </w:p>
        </w:tc>
        <w:tc>
          <w:tcPr>
            <w:tcW w:w="4617" w:type="dxa"/>
            <w:shd w:val="clear" w:color="auto" w:fill="D9D9D9" w:themeFill="background1" w:themeFillShade="D9"/>
          </w:tcPr>
          <w:p w14:paraId="6DEE038F" w14:textId="25965498" w:rsidR="00810C8A" w:rsidRPr="00810C8A" w:rsidRDefault="00810C8A" w:rsidP="001C1342">
            <w:pPr>
              <w:pStyle w:val="Default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Réponse du candidat </w:t>
            </w:r>
            <w:r w:rsidR="00CC4145">
              <w:rPr>
                <w:rFonts w:ascii="Arial Narrow" w:hAnsi="Arial Narrow"/>
                <w:b/>
                <w:bCs/>
                <w:sz w:val="22"/>
                <w:szCs w:val="22"/>
              </w:rPr>
              <w:t>et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renvoi au mémoire technique </w:t>
            </w:r>
            <w:r w:rsidR="00CC4145">
              <w:rPr>
                <w:rFonts w:ascii="Arial Narrow" w:hAnsi="Arial Narrow"/>
                <w:b/>
                <w:bCs/>
                <w:sz w:val="22"/>
                <w:szCs w:val="22"/>
              </w:rPr>
              <w:t>si nécessaire</w:t>
            </w:r>
          </w:p>
        </w:tc>
      </w:tr>
      <w:tr w:rsidR="00810C8A" w14:paraId="2E3C05CD" w14:textId="5F0B6F92" w:rsidTr="00810C8A">
        <w:tc>
          <w:tcPr>
            <w:tcW w:w="4693" w:type="dxa"/>
          </w:tcPr>
          <w:p w14:paraId="21180169" w14:textId="03020BEB" w:rsidR="00810C8A" w:rsidRDefault="00810C8A" w:rsidP="001C1342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10C8A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F1 - Fournir des contenants de tri qualitatif </w:t>
            </w:r>
            <w:r w:rsidR="00CC4145">
              <w:rPr>
                <w:rFonts w:ascii="Arial Narrow" w:hAnsi="Arial Narrow"/>
                <w:b/>
                <w:bCs/>
                <w:sz w:val="20"/>
                <w:szCs w:val="20"/>
              </w:rPr>
              <w:t>et de différents modèles</w:t>
            </w:r>
          </w:p>
          <w:p w14:paraId="5F67A4EA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674BAA5" w14:textId="77777777" w:rsidR="00810C8A" w:rsidRDefault="00810C8A" w:rsidP="001C1342">
            <w:pPr>
              <w:pStyle w:val="Default"/>
              <w:numPr>
                <w:ilvl w:val="0"/>
                <w:numId w:val="2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proposant au CNRS des poubelles de tri adaptées pour l’intérieur des bâtiments et les espaces extérieurs </w:t>
            </w:r>
          </w:p>
          <w:p w14:paraId="6EE49450" w14:textId="77777777" w:rsidR="00810C8A" w:rsidRDefault="00810C8A" w:rsidP="001C1342">
            <w:pPr>
              <w:pStyle w:val="Default"/>
              <w:numPr>
                <w:ilvl w:val="0"/>
                <w:numId w:val="2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garantissant la qualité et la sécurité des produits </w:t>
            </w:r>
          </w:p>
          <w:p w14:paraId="6843CEC2" w14:textId="77777777" w:rsidR="00810C8A" w:rsidRDefault="00810C8A" w:rsidP="001C1342">
            <w:pPr>
              <w:pStyle w:val="Default"/>
              <w:numPr>
                <w:ilvl w:val="0"/>
                <w:numId w:val="2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 En respectant les critères demandés (dimensions, volumes, Vigipirate, ZRR…) </w:t>
            </w:r>
          </w:p>
          <w:p w14:paraId="65AE9325" w14:textId="6C327F20" w:rsidR="00810C8A" w:rsidRPr="00810C8A" w:rsidRDefault="00810C8A" w:rsidP="001C1342">
            <w:pPr>
              <w:pStyle w:val="Default"/>
              <w:numPr>
                <w:ilvl w:val="0"/>
                <w:numId w:val="2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intégrant la désignation des flux (signalétiques) </w:t>
            </w:r>
          </w:p>
          <w:p w14:paraId="754FF08B" w14:textId="77777777" w:rsidR="00810C8A" w:rsidRPr="00810C8A" w:rsidRDefault="00810C8A" w:rsidP="001C1342">
            <w:pPr>
              <w:jc w:val="both"/>
              <w:rPr>
                <w:rFonts w:ascii="Arial Narrow" w:hAnsi="Arial Narrow"/>
                <w:color w:val="002060"/>
              </w:rPr>
            </w:pPr>
          </w:p>
        </w:tc>
        <w:tc>
          <w:tcPr>
            <w:tcW w:w="4682" w:type="dxa"/>
          </w:tcPr>
          <w:p w14:paraId="16CBF93D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  <w:p w14:paraId="2A254CA3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Qualité des produits : mode de fabrication, matériaux utilisés, fiches techniques fabricant détaillées, durée de vie, garantie du produit, disponibilité des pièces détachées et réparabilité. </w:t>
            </w:r>
          </w:p>
          <w:p w14:paraId="27C5D40D" w14:textId="77777777" w:rsidR="00810C8A" w:rsidRDefault="00810C8A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F54C0E3" w14:textId="77777777" w:rsidR="00810C8A" w:rsidRDefault="00810C8A" w:rsidP="001C1342">
            <w:pPr>
              <w:pStyle w:val="Default"/>
              <w:numPr>
                <w:ilvl w:val="0"/>
                <w:numId w:val="3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Respect des normes et de la loi AGEC : intégration de matière recyclées dans la fabrication du produit et recyclabilité en fin de vie. </w:t>
            </w:r>
          </w:p>
          <w:p w14:paraId="534F0FDA" w14:textId="312E1127" w:rsidR="00810C8A" w:rsidRPr="00810C8A" w:rsidRDefault="00810C8A" w:rsidP="001C1342">
            <w:pPr>
              <w:pStyle w:val="Default"/>
              <w:numPr>
                <w:ilvl w:val="0"/>
                <w:numId w:val="3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Type d’affichage / sérigraphie permettant un éventuel changement de flux </w:t>
            </w:r>
          </w:p>
          <w:p w14:paraId="1B2012DC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88054A5" w14:textId="77777777" w:rsidR="00810C8A" w:rsidRPr="00810C8A" w:rsidRDefault="00810C8A" w:rsidP="001C1342">
            <w:pPr>
              <w:jc w:val="both"/>
              <w:rPr>
                <w:rFonts w:ascii="Arial Narrow" w:hAnsi="Arial Narrow"/>
                <w:color w:val="002060"/>
              </w:rPr>
            </w:pPr>
          </w:p>
        </w:tc>
        <w:tc>
          <w:tcPr>
            <w:tcW w:w="4617" w:type="dxa"/>
          </w:tcPr>
          <w:p w14:paraId="54C42029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810C8A" w14:paraId="41BA2122" w14:textId="0312A2DC" w:rsidTr="00810C8A">
        <w:tc>
          <w:tcPr>
            <w:tcW w:w="4693" w:type="dxa"/>
          </w:tcPr>
          <w:p w14:paraId="4FB7445E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F2 – Prendre en compte les contraintes (préconisations) pour la santé des agents d’entretien </w:t>
            </w:r>
          </w:p>
          <w:p w14:paraId="3306067F" w14:textId="77777777" w:rsidR="00810C8A" w:rsidRDefault="00810C8A" w:rsidP="001C1342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9FA0F6F" w14:textId="77777777" w:rsidR="00810C8A" w:rsidRDefault="00810C8A" w:rsidP="001C1342">
            <w:pPr>
              <w:pStyle w:val="Default"/>
              <w:numPr>
                <w:ilvl w:val="0"/>
                <w:numId w:val="3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proposant des poubelles facilitant la manipulation pour les agents d’entretien (ouverture, récupération et réinstallation du sac) avec prise en compte de la thématique « gestes et postures » </w:t>
            </w:r>
          </w:p>
          <w:p w14:paraId="3ADE95CE" w14:textId="77777777" w:rsidR="00810C8A" w:rsidRDefault="00810C8A" w:rsidP="00810C8A">
            <w:pPr>
              <w:pStyle w:val="Default"/>
              <w:ind w:left="720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23AC1D8" w14:textId="4AD434CA" w:rsidR="00810C8A" w:rsidRPr="00810C8A" w:rsidRDefault="00810C8A" w:rsidP="001C1342">
            <w:pPr>
              <w:pStyle w:val="Default"/>
              <w:numPr>
                <w:ilvl w:val="0"/>
                <w:numId w:val="3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établissant l’offre sur la base d’un matériel facile à entretenir au quotidien </w:t>
            </w:r>
          </w:p>
          <w:p w14:paraId="4A4AE7E9" w14:textId="77777777" w:rsidR="00810C8A" w:rsidRDefault="00810C8A" w:rsidP="001C1342">
            <w:pPr>
              <w:jc w:val="both"/>
              <w:rPr>
                <w:rFonts w:ascii="Arial Narrow" w:hAnsi="Arial Narrow"/>
                <w:color w:val="002060"/>
              </w:rPr>
            </w:pPr>
          </w:p>
          <w:p w14:paraId="732B486B" w14:textId="77777777" w:rsidR="003F2BA3" w:rsidRPr="00810C8A" w:rsidRDefault="003F2BA3" w:rsidP="001C1342">
            <w:pPr>
              <w:jc w:val="both"/>
              <w:rPr>
                <w:rFonts w:ascii="Arial Narrow" w:hAnsi="Arial Narrow"/>
                <w:color w:val="002060"/>
              </w:rPr>
            </w:pPr>
          </w:p>
        </w:tc>
        <w:tc>
          <w:tcPr>
            <w:tcW w:w="4682" w:type="dxa"/>
          </w:tcPr>
          <w:p w14:paraId="5E861F9D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5A77B5DB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Méthode de changement de sacs facilitée </w:t>
            </w:r>
          </w:p>
          <w:p w14:paraId="4E0C89D0" w14:textId="77777777" w:rsidR="00810C8A" w:rsidRDefault="00810C8A" w:rsidP="001C1342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Ergonomie </w:t>
            </w:r>
          </w:p>
          <w:p w14:paraId="37E3DD82" w14:textId="18674D48" w:rsidR="00810C8A" w:rsidRPr="00810C8A" w:rsidRDefault="00810C8A" w:rsidP="001C1342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Nettoyage / Entretien facilité </w:t>
            </w:r>
          </w:p>
          <w:p w14:paraId="3BB59FA4" w14:textId="77777777" w:rsidR="00810C8A" w:rsidRPr="00810C8A" w:rsidRDefault="00810C8A" w:rsidP="001C1342">
            <w:pPr>
              <w:jc w:val="both"/>
              <w:rPr>
                <w:rFonts w:ascii="Arial Narrow" w:hAnsi="Arial Narrow"/>
                <w:color w:val="002060"/>
              </w:rPr>
            </w:pPr>
          </w:p>
        </w:tc>
        <w:tc>
          <w:tcPr>
            <w:tcW w:w="4617" w:type="dxa"/>
          </w:tcPr>
          <w:p w14:paraId="7CFE7CDA" w14:textId="77777777" w:rsidR="00810C8A" w:rsidRPr="00810C8A" w:rsidRDefault="00810C8A" w:rsidP="001C1342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</w:tc>
      </w:tr>
      <w:tr w:rsidR="00D54CB1" w14:paraId="4CC63CA1" w14:textId="77777777" w:rsidTr="00810C8A">
        <w:tc>
          <w:tcPr>
            <w:tcW w:w="4693" w:type="dxa"/>
          </w:tcPr>
          <w:p w14:paraId="5571842B" w14:textId="77777777" w:rsidR="00D54CB1" w:rsidRPr="004827F3" w:rsidRDefault="00D54CB1" w:rsidP="00D54C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  <w:p w14:paraId="7EE8503E" w14:textId="77777777" w:rsidR="00D54CB1" w:rsidRPr="004827F3" w:rsidRDefault="00D54CB1" w:rsidP="00D54CB1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827F3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F3 - Traiter et valoriser les déchets selon la matière </w:t>
            </w:r>
          </w:p>
          <w:p w14:paraId="315B4692" w14:textId="77777777" w:rsidR="00D54CB1" w:rsidRPr="004827F3" w:rsidRDefault="00D54CB1" w:rsidP="00D54CB1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5AF262F" w14:textId="77777777" w:rsidR="00D54CB1" w:rsidRPr="004827F3" w:rsidRDefault="00D54CB1" w:rsidP="00D54CB1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 déterminant les exutoires adaptés </w:t>
            </w:r>
          </w:p>
          <w:p w14:paraId="7B589610" w14:textId="77777777" w:rsidR="00D54CB1" w:rsidRPr="004827F3" w:rsidRDefault="00D54CB1" w:rsidP="00D54CB1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 respectant la réglementation en vigueur </w:t>
            </w:r>
          </w:p>
          <w:p w14:paraId="1081DE79" w14:textId="77777777" w:rsidR="00D54CB1" w:rsidRPr="004827F3" w:rsidRDefault="00D54CB1" w:rsidP="00D54CB1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En priorisant la valorisation matière </w:t>
            </w:r>
          </w:p>
          <w:p w14:paraId="614088C5" w14:textId="77777777" w:rsidR="00D54CB1" w:rsidRPr="004827F3" w:rsidRDefault="00D54CB1" w:rsidP="00D54C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b/>
                <w:szCs w:val="24"/>
              </w:rPr>
            </w:pPr>
          </w:p>
          <w:p w14:paraId="6C734F2A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682" w:type="dxa"/>
          </w:tcPr>
          <w:p w14:paraId="03CBCBFB" w14:textId="77777777" w:rsidR="00D54CB1" w:rsidRPr="004827F3" w:rsidRDefault="00D54CB1" w:rsidP="00D54CB1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  <w:p w14:paraId="3C5D0A91" w14:textId="77777777" w:rsidR="00D54CB1" w:rsidRPr="004827F3" w:rsidRDefault="00D54CB1" w:rsidP="00D54CB1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Présentation de la filière préconisée par typologie de déchets, en justifiant le choix de l’exutoire (distance, mode de valorisation, démarche environnementale…) </w:t>
            </w:r>
          </w:p>
          <w:p w14:paraId="20D87D01" w14:textId="77777777" w:rsidR="00D54CB1" w:rsidRPr="004827F3" w:rsidRDefault="00D54CB1" w:rsidP="00D54CB1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827F3">
              <w:rPr>
                <w:rFonts w:ascii="Arial Narrow" w:hAnsi="Arial Narrow"/>
                <w:sz w:val="20"/>
                <w:szCs w:val="20"/>
              </w:rPr>
              <w:t xml:space="preserve">Traçabilité des collectes et de la filière </w:t>
            </w:r>
          </w:p>
          <w:p w14:paraId="1EB0F608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</w:tc>
        <w:tc>
          <w:tcPr>
            <w:tcW w:w="4617" w:type="dxa"/>
          </w:tcPr>
          <w:p w14:paraId="0BCC86A8" w14:textId="77777777" w:rsidR="00D54CB1" w:rsidRDefault="00D54CB1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521934BF" w14:textId="77777777" w:rsidR="003F2BA3" w:rsidRDefault="003F2BA3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7D365827" w14:textId="77777777" w:rsidR="003F2BA3" w:rsidRDefault="003F2BA3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55614A57" w14:textId="77777777" w:rsidR="003F2BA3" w:rsidRDefault="003F2BA3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61D72E92" w14:textId="77777777" w:rsidR="003F2BA3" w:rsidRDefault="003F2BA3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2239B7EB" w14:textId="77777777" w:rsidR="003F2BA3" w:rsidRDefault="003F2BA3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1DB15C83" w14:textId="77777777" w:rsidR="003F2BA3" w:rsidRDefault="003F2BA3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2C876213" w14:textId="77777777" w:rsidR="003F2BA3" w:rsidRDefault="003F2BA3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05DB6534" w14:textId="77777777" w:rsidR="003F2BA3" w:rsidRPr="00810C8A" w:rsidRDefault="003F2BA3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</w:tc>
      </w:tr>
      <w:tr w:rsidR="00D54CB1" w14:paraId="7AE3E310" w14:textId="4A08BA79" w:rsidTr="00810C8A">
        <w:tc>
          <w:tcPr>
            <w:tcW w:w="4693" w:type="dxa"/>
          </w:tcPr>
          <w:p w14:paraId="1C95E4EE" w14:textId="6E335B6C" w:rsidR="00D54CB1" w:rsidRDefault="00D54CB1" w:rsidP="00D54CB1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10C8A">
              <w:rPr>
                <w:rFonts w:ascii="Arial Narrow" w:hAnsi="Arial Narrow"/>
                <w:b/>
                <w:bCs/>
                <w:sz w:val="20"/>
                <w:szCs w:val="20"/>
              </w:rPr>
              <w:t>F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4</w:t>
            </w:r>
            <w:r w:rsidRPr="00810C8A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- S’inscrire dans la démarche de Développement Durable de pouvoir adjudicateur conformément à la feuille de route des transitions </w:t>
            </w:r>
          </w:p>
          <w:p w14:paraId="447B3014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6767864" w14:textId="77777777" w:rsidR="00D54CB1" w:rsidRDefault="00D54CB1" w:rsidP="00D54CB1">
            <w:pPr>
              <w:pStyle w:val="Default"/>
              <w:numPr>
                <w:ilvl w:val="0"/>
                <w:numId w:val="3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répondant aux enjeux environnementaux et sociétaux </w:t>
            </w:r>
          </w:p>
          <w:p w14:paraId="6004DC53" w14:textId="6BB1FE52" w:rsidR="00D54CB1" w:rsidRPr="00810C8A" w:rsidRDefault="00D54CB1" w:rsidP="00D54CB1">
            <w:pPr>
              <w:pStyle w:val="Default"/>
              <w:numPr>
                <w:ilvl w:val="0"/>
                <w:numId w:val="3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 En respectant la réglementation (loi AGEC) sur l’utilisation de matières recyclées dans la fabrication et que la recyclabilité en fin de vie </w:t>
            </w:r>
          </w:p>
          <w:p w14:paraId="358543C7" w14:textId="77777777" w:rsidR="00D54CB1" w:rsidRPr="00810C8A" w:rsidRDefault="00D54CB1" w:rsidP="00D54CB1">
            <w:pPr>
              <w:jc w:val="both"/>
              <w:rPr>
                <w:rFonts w:ascii="Arial Narrow" w:hAnsi="Arial Narrow"/>
                <w:color w:val="002060"/>
              </w:rPr>
            </w:pPr>
          </w:p>
        </w:tc>
        <w:tc>
          <w:tcPr>
            <w:tcW w:w="4682" w:type="dxa"/>
          </w:tcPr>
          <w:p w14:paraId="54860B26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35669330" w14:textId="3E6FCBB1" w:rsidR="00D54CB1" w:rsidRPr="00810C8A" w:rsidRDefault="00D54CB1" w:rsidP="00D54CB1">
            <w:pPr>
              <w:pStyle w:val="Default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B295EDF" w14:textId="138ABBE3" w:rsidR="00D54CB1" w:rsidRPr="00810C8A" w:rsidRDefault="00D54CB1" w:rsidP="00D54CB1">
            <w:pPr>
              <w:pStyle w:val="Default"/>
              <w:numPr>
                <w:ilvl w:val="0"/>
                <w:numId w:val="38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Modalités de référencement de ses fournisseurs </w:t>
            </w:r>
          </w:p>
          <w:p w14:paraId="3D2960F6" w14:textId="4BD1B09C" w:rsidR="00D54CB1" w:rsidRPr="00810C8A" w:rsidRDefault="00D54CB1" w:rsidP="00D54CB1">
            <w:pPr>
              <w:pStyle w:val="Default"/>
              <w:numPr>
                <w:ilvl w:val="0"/>
                <w:numId w:val="38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Choix des matériaux de production </w:t>
            </w:r>
          </w:p>
          <w:p w14:paraId="0D93CA79" w14:textId="467130BB" w:rsidR="00D54CB1" w:rsidRPr="00810C8A" w:rsidRDefault="00D54CB1" w:rsidP="00D54CB1">
            <w:pPr>
              <w:pStyle w:val="Default"/>
              <w:numPr>
                <w:ilvl w:val="0"/>
                <w:numId w:val="38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Eco-conception du produit et de ses emballages </w:t>
            </w:r>
          </w:p>
          <w:p w14:paraId="79CB472A" w14:textId="7F674A86" w:rsidR="00D54CB1" w:rsidRPr="00810C8A" w:rsidRDefault="00D54CB1" w:rsidP="00D54CB1">
            <w:pPr>
              <w:pStyle w:val="Default"/>
              <w:numPr>
                <w:ilvl w:val="0"/>
                <w:numId w:val="38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Gestion des transports (livraison, installation, SAV) </w:t>
            </w:r>
          </w:p>
          <w:p w14:paraId="067613D7" w14:textId="77777777" w:rsidR="00D54CB1" w:rsidRPr="00810C8A" w:rsidRDefault="00D54CB1" w:rsidP="00D54CB1">
            <w:pPr>
              <w:jc w:val="both"/>
              <w:rPr>
                <w:rFonts w:ascii="Arial Narrow" w:hAnsi="Arial Narrow"/>
                <w:color w:val="002060"/>
              </w:rPr>
            </w:pPr>
          </w:p>
        </w:tc>
        <w:tc>
          <w:tcPr>
            <w:tcW w:w="4617" w:type="dxa"/>
          </w:tcPr>
          <w:p w14:paraId="4BE68780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</w:tc>
      </w:tr>
      <w:tr w:rsidR="00D54CB1" w14:paraId="3DF8994B" w14:textId="65E927A5" w:rsidTr="00810C8A">
        <w:tc>
          <w:tcPr>
            <w:tcW w:w="4693" w:type="dxa"/>
          </w:tcPr>
          <w:p w14:paraId="138AD35A" w14:textId="5BB66067" w:rsidR="00D54CB1" w:rsidRDefault="00D54CB1" w:rsidP="00D54CB1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10C8A">
              <w:rPr>
                <w:rFonts w:ascii="Arial Narrow" w:hAnsi="Arial Narrow"/>
                <w:b/>
                <w:bCs/>
                <w:sz w:val="20"/>
                <w:szCs w:val="20"/>
              </w:rPr>
              <w:t>F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5</w:t>
            </w:r>
            <w:r w:rsidRPr="00810C8A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- Garantir une gestion optimale des approvisionnements et de l’installation lors du déploiement du marché</w:t>
            </w:r>
          </w:p>
          <w:p w14:paraId="7876D9F1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31FB9B3" w14:textId="77777777" w:rsidR="00D54CB1" w:rsidRDefault="00D54CB1" w:rsidP="00D54CB1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proposant un traitement technique et administratif efficace des commandes, </w:t>
            </w:r>
          </w:p>
          <w:p w14:paraId="7D287CD0" w14:textId="77777777" w:rsidR="00D54CB1" w:rsidRDefault="00D54CB1" w:rsidP="00D54CB1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ayant des délais réactifs, </w:t>
            </w:r>
          </w:p>
          <w:p w14:paraId="41F3164E" w14:textId="0C7952D4" w:rsidR="00D54CB1" w:rsidRPr="00810C8A" w:rsidRDefault="00D54CB1" w:rsidP="00D54CB1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>En proposant des services et un accompagnement</w:t>
            </w:r>
            <w:r>
              <w:rPr>
                <w:rFonts w:ascii="Arial Narrow" w:hAnsi="Arial Narrow"/>
                <w:sz w:val="20"/>
                <w:szCs w:val="20"/>
              </w:rPr>
              <w:t xml:space="preserve"> avec un interlocuteur dédié </w:t>
            </w:r>
            <w:r w:rsidRPr="00810C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4AF4D1F2" w14:textId="77777777" w:rsidR="00D54CB1" w:rsidRDefault="00D54CB1" w:rsidP="00D54CB1">
            <w:pPr>
              <w:jc w:val="both"/>
              <w:rPr>
                <w:rFonts w:ascii="Arial Narrow" w:hAnsi="Arial Narrow"/>
                <w:color w:val="002060"/>
              </w:rPr>
            </w:pPr>
          </w:p>
          <w:p w14:paraId="4FBFE9AB" w14:textId="77777777" w:rsidR="003F2BA3" w:rsidRDefault="003F2BA3" w:rsidP="00D54CB1">
            <w:pPr>
              <w:jc w:val="both"/>
              <w:rPr>
                <w:rFonts w:ascii="Arial Narrow" w:hAnsi="Arial Narrow"/>
                <w:color w:val="002060"/>
              </w:rPr>
            </w:pPr>
          </w:p>
          <w:p w14:paraId="25AB74C5" w14:textId="77777777" w:rsidR="003F2BA3" w:rsidRPr="00810C8A" w:rsidRDefault="003F2BA3" w:rsidP="00D54CB1">
            <w:pPr>
              <w:jc w:val="both"/>
              <w:rPr>
                <w:rFonts w:ascii="Arial Narrow" w:hAnsi="Arial Narrow"/>
                <w:color w:val="002060"/>
              </w:rPr>
            </w:pPr>
          </w:p>
        </w:tc>
        <w:tc>
          <w:tcPr>
            <w:tcW w:w="4682" w:type="dxa"/>
          </w:tcPr>
          <w:p w14:paraId="3DAB7984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  <w:p w14:paraId="0DADE729" w14:textId="77777777" w:rsidR="00D54CB1" w:rsidRDefault="00D54CB1" w:rsidP="00D54CB1">
            <w:pPr>
              <w:pStyle w:val="Default"/>
              <w:numPr>
                <w:ilvl w:val="0"/>
                <w:numId w:val="35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Délai de livraison maximum garanti là la commande </w:t>
            </w:r>
          </w:p>
          <w:p w14:paraId="714D41C4" w14:textId="44A1C922" w:rsidR="00D54CB1" w:rsidRPr="00810C8A" w:rsidRDefault="00D54CB1" w:rsidP="00D54CB1">
            <w:pPr>
              <w:pStyle w:val="Default"/>
              <w:numPr>
                <w:ilvl w:val="0"/>
                <w:numId w:val="35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Accompagnement du titulaire auprès du CNRS pour le déploiement </w:t>
            </w:r>
          </w:p>
          <w:p w14:paraId="3BE0E687" w14:textId="77777777" w:rsidR="00D54CB1" w:rsidRPr="00810C8A" w:rsidRDefault="00D54CB1" w:rsidP="00D54CB1">
            <w:pPr>
              <w:jc w:val="both"/>
              <w:rPr>
                <w:rFonts w:ascii="Arial Narrow" w:hAnsi="Arial Narrow"/>
                <w:color w:val="002060"/>
              </w:rPr>
            </w:pPr>
          </w:p>
        </w:tc>
        <w:tc>
          <w:tcPr>
            <w:tcW w:w="4617" w:type="dxa"/>
          </w:tcPr>
          <w:p w14:paraId="3CA2BF3B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D54CB1" w14:paraId="08CD2E0E" w14:textId="4A8F0F8D" w:rsidTr="00810C8A">
        <w:tc>
          <w:tcPr>
            <w:tcW w:w="4693" w:type="dxa"/>
          </w:tcPr>
          <w:p w14:paraId="051D9A55" w14:textId="1564C4A1" w:rsidR="00D54CB1" w:rsidRDefault="00D54CB1" w:rsidP="00D54CB1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10C8A">
              <w:rPr>
                <w:rFonts w:ascii="Arial Narrow" w:hAnsi="Arial Narrow"/>
                <w:b/>
                <w:bCs/>
                <w:sz w:val="20"/>
                <w:szCs w:val="20"/>
              </w:rPr>
              <w:t>F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6</w:t>
            </w:r>
            <w:r w:rsidRPr="00810C8A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– Fournir un suivi et un plan de progrès </w:t>
            </w:r>
          </w:p>
          <w:p w14:paraId="369D4ABF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722B131" w14:textId="77777777" w:rsidR="00D54CB1" w:rsidRDefault="00D54CB1" w:rsidP="00D54CB1">
            <w:pPr>
              <w:pStyle w:val="Default"/>
              <w:numPr>
                <w:ilvl w:val="0"/>
                <w:numId w:val="3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proposant des axes d’optimisation en cours de marché </w:t>
            </w:r>
          </w:p>
          <w:p w14:paraId="7D66E00F" w14:textId="673CEB7B" w:rsidR="00D54CB1" w:rsidRPr="00810C8A" w:rsidRDefault="00D54CB1" w:rsidP="00D54CB1">
            <w:pPr>
              <w:pStyle w:val="Default"/>
              <w:numPr>
                <w:ilvl w:val="0"/>
                <w:numId w:val="3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 En effectuant le suivi de la collecte, </w:t>
            </w:r>
          </w:p>
          <w:p w14:paraId="7CCF6B09" w14:textId="77777777" w:rsidR="00D54CB1" w:rsidRDefault="00D54CB1" w:rsidP="00D54CB1">
            <w:pPr>
              <w:pStyle w:val="Default"/>
              <w:numPr>
                <w:ilvl w:val="0"/>
                <w:numId w:val="3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fournissant un bilan carbone  </w:t>
            </w:r>
          </w:p>
          <w:p w14:paraId="33F2A781" w14:textId="77777777" w:rsidR="00D54CB1" w:rsidRDefault="00D54CB1" w:rsidP="00D54CB1">
            <w:pPr>
              <w:pStyle w:val="Default"/>
              <w:numPr>
                <w:ilvl w:val="0"/>
                <w:numId w:val="3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proposant une formation de sensibilisation au tri lors du déploiement </w:t>
            </w:r>
          </w:p>
          <w:p w14:paraId="6A7F5C7D" w14:textId="386C75DE" w:rsidR="00D54CB1" w:rsidRPr="00810C8A" w:rsidRDefault="00D54CB1" w:rsidP="00D54CB1">
            <w:pPr>
              <w:pStyle w:val="Default"/>
              <w:numPr>
                <w:ilvl w:val="0"/>
                <w:numId w:val="3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10C8A">
              <w:rPr>
                <w:rFonts w:ascii="Arial Narrow" w:hAnsi="Arial Narrow"/>
                <w:sz w:val="20"/>
                <w:szCs w:val="20"/>
              </w:rPr>
              <w:t xml:space="preserve">En proposant des formations et de la sensibilisation au tri durant l’exécution du marché  </w:t>
            </w:r>
          </w:p>
          <w:p w14:paraId="330C1B8D" w14:textId="77777777" w:rsidR="00D54CB1" w:rsidRPr="00810C8A" w:rsidRDefault="00D54CB1" w:rsidP="00D54CB1">
            <w:pPr>
              <w:jc w:val="both"/>
              <w:rPr>
                <w:rFonts w:ascii="Arial Narrow" w:hAnsi="Arial Narrow"/>
                <w:color w:val="002060"/>
              </w:rPr>
            </w:pPr>
          </w:p>
        </w:tc>
        <w:tc>
          <w:tcPr>
            <w:tcW w:w="4682" w:type="dxa"/>
          </w:tcPr>
          <w:p w14:paraId="7289B887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  <w:p w14:paraId="21969A12" w14:textId="77777777" w:rsidR="00D54CB1" w:rsidRDefault="00D54CB1" w:rsidP="00D54CB1">
            <w:pPr>
              <w:pStyle w:val="Default"/>
              <w:numPr>
                <w:ilvl w:val="0"/>
                <w:numId w:val="39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Communication et transmission de bilan annuel (quantitatif et financier) </w:t>
            </w:r>
          </w:p>
          <w:p w14:paraId="23EEF8AC" w14:textId="77777777" w:rsidR="00D54CB1" w:rsidRDefault="00D54CB1" w:rsidP="00D54CB1">
            <w:pPr>
              <w:pStyle w:val="Default"/>
              <w:numPr>
                <w:ilvl w:val="0"/>
                <w:numId w:val="39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 xml:space="preserve">Transmission d’axes de progrès </w:t>
            </w:r>
          </w:p>
          <w:p w14:paraId="00295E78" w14:textId="0331AE0E" w:rsidR="00D54CB1" w:rsidRPr="00810C8A" w:rsidRDefault="00D54CB1" w:rsidP="00D54CB1">
            <w:pPr>
              <w:pStyle w:val="Default"/>
              <w:numPr>
                <w:ilvl w:val="0"/>
                <w:numId w:val="39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10C8A">
              <w:rPr>
                <w:rFonts w:ascii="Arial Narrow" w:hAnsi="Arial Narrow" w:cs="Arial"/>
                <w:sz w:val="20"/>
                <w:szCs w:val="20"/>
              </w:rPr>
              <w:t>Mise en place de formations</w:t>
            </w:r>
          </w:p>
          <w:p w14:paraId="4E19D96A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0B69DB6" w14:textId="73B1947D" w:rsidR="00D54CB1" w:rsidRPr="00810C8A" w:rsidRDefault="00D54CB1" w:rsidP="00D54CB1">
            <w:pPr>
              <w:jc w:val="both"/>
              <w:rPr>
                <w:rFonts w:ascii="Arial Narrow" w:hAnsi="Arial Narrow"/>
                <w:strike/>
                <w:color w:val="002060"/>
              </w:rPr>
            </w:pPr>
          </w:p>
        </w:tc>
        <w:tc>
          <w:tcPr>
            <w:tcW w:w="4617" w:type="dxa"/>
          </w:tcPr>
          <w:p w14:paraId="6D547B3F" w14:textId="77777777" w:rsidR="00D54CB1" w:rsidRPr="00810C8A" w:rsidRDefault="00D54CB1" w:rsidP="00D54CB1">
            <w:pPr>
              <w:pStyle w:val="Default"/>
              <w:jc w:val="both"/>
              <w:rPr>
                <w:rFonts w:ascii="Arial Narrow" w:hAnsi="Arial Narrow" w:cstheme="minorBidi"/>
                <w:color w:val="auto"/>
              </w:rPr>
            </w:pPr>
          </w:p>
        </w:tc>
      </w:tr>
    </w:tbl>
    <w:p w14:paraId="677D716D" w14:textId="4A3060ED" w:rsidR="00BA1A40" w:rsidRDefault="00BA1A40" w:rsidP="00BA1A40">
      <w:pPr>
        <w:rPr>
          <w:rFonts w:ascii="Calibri" w:eastAsia="Times New Roman" w:hAnsi="Calibri" w:cs="Arial"/>
          <w:sz w:val="32"/>
          <w:szCs w:val="32"/>
          <w:lang w:eastAsia="ar-SA"/>
        </w:rPr>
      </w:pPr>
    </w:p>
    <w:p w14:paraId="181E71D5" w14:textId="77777777" w:rsidR="00204211" w:rsidRDefault="00204211" w:rsidP="00204211">
      <w:pPr>
        <w:rPr>
          <w:rFonts w:ascii="Calibri" w:eastAsia="Times New Roman" w:hAnsi="Calibri" w:cs="Arial"/>
          <w:sz w:val="32"/>
          <w:szCs w:val="32"/>
          <w:lang w:eastAsia="ar-SA"/>
        </w:rPr>
      </w:pPr>
    </w:p>
    <w:p w14:paraId="63A6FC00" w14:textId="5FDAC40E" w:rsidR="00204211" w:rsidRDefault="00204211" w:rsidP="00CC4145">
      <w:pP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  <w:u w:val="single"/>
        </w:rPr>
      </w:pPr>
      <w:r w:rsidRPr="00704CB9">
        <w:rPr>
          <w:rFonts w:ascii="Arial Narrow" w:hAnsi="Arial Narrow"/>
          <w:b/>
          <w:bCs/>
          <w:color w:val="002060"/>
          <w:sz w:val="28"/>
          <w:szCs w:val="28"/>
          <w:u w:val="single"/>
        </w:rPr>
        <w:t>Informations complémentaires</w:t>
      </w:r>
      <w:r>
        <w:rPr>
          <w:rFonts w:ascii="Arial Narrow" w:hAnsi="Arial Narrow"/>
          <w:b/>
          <w:bCs/>
          <w:color w:val="002060"/>
          <w:sz w:val="28"/>
          <w:szCs w:val="28"/>
          <w:u w:val="single"/>
        </w:rPr>
        <w:t xml:space="preserve"> libres</w:t>
      </w:r>
    </w:p>
    <w:p w14:paraId="658CE16B" w14:textId="22E950AA" w:rsidR="00CC4145" w:rsidRDefault="00CC4145" w:rsidP="00CC4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  <w:u w:val="single"/>
        </w:rPr>
      </w:pPr>
      <w:r>
        <w:rPr>
          <w:rFonts w:ascii="Arial Narrow" w:hAnsi="Arial Narrow"/>
          <w:b/>
          <w:bCs/>
          <w:color w:val="002060"/>
          <w:sz w:val="28"/>
          <w:szCs w:val="28"/>
          <w:u w:val="single"/>
        </w:rPr>
        <w:t>….</w:t>
      </w:r>
    </w:p>
    <w:p w14:paraId="5563CC0B" w14:textId="77777777" w:rsidR="003F2BA3" w:rsidRDefault="003F2BA3" w:rsidP="00CC4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  <w:u w:val="single"/>
        </w:rPr>
      </w:pPr>
    </w:p>
    <w:p w14:paraId="02E356B0" w14:textId="77777777" w:rsidR="003F2BA3" w:rsidRDefault="003F2BA3" w:rsidP="00CC4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  <w:u w:val="single"/>
        </w:rPr>
      </w:pPr>
    </w:p>
    <w:p w14:paraId="0770FFF7" w14:textId="77777777" w:rsidR="003F2BA3" w:rsidRPr="00CC4145" w:rsidRDefault="003F2BA3" w:rsidP="00CC4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both"/>
        <w:rPr>
          <w:rFonts w:ascii="Arial Narrow" w:hAnsi="Arial Narrow"/>
          <w:b/>
          <w:bCs/>
          <w:color w:val="002060"/>
          <w:sz w:val="28"/>
          <w:szCs w:val="28"/>
          <w:u w:val="single"/>
        </w:rPr>
      </w:pPr>
    </w:p>
    <w:sectPr w:rsidR="003F2BA3" w:rsidRPr="00CC4145" w:rsidSect="00204211">
      <w:pgSz w:w="16838" w:h="11906" w:orient="landscape" w:code="9"/>
      <w:pgMar w:top="1418" w:right="1418" w:bottom="1418" w:left="1418" w:header="851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E8B6E" w14:textId="77777777" w:rsidR="00BA1A40" w:rsidRDefault="00BA1A40" w:rsidP="00BA1A40">
      <w:pPr>
        <w:spacing w:after="0" w:line="240" w:lineRule="auto"/>
      </w:pPr>
      <w:r>
        <w:separator/>
      </w:r>
    </w:p>
  </w:endnote>
  <w:endnote w:type="continuationSeparator" w:id="0">
    <w:p w14:paraId="53B70ECF" w14:textId="77777777" w:rsidR="00BA1A40" w:rsidRDefault="00BA1A40" w:rsidP="00BA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1289A" w14:textId="77777777" w:rsidR="00BA1A40" w:rsidRDefault="00BA1A40" w:rsidP="00BA1A40">
      <w:pPr>
        <w:spacing w:after="0" w:line="240" w:lineRule="auto"/>
      </w:pPr>
      <w:r>
        <w:separator/>
      </w:r>
    </w:p>
  </w:footnote>
  <w:footnote w:type="continuationSeparator" w:id="0">
    <w:p w14:paraId="4023921C" w14:textId="77777777" w:rsidR="00BA1A40" w:rsidRDefault="00BA1A40" w:rsidP="00BA1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4AE1D" w14:textId="1C35315A" w:rsidR="00BA1A40" w:rsidRPr="00BA1A40" w:rsidRDefault="00BA1A40" w:rsidP="00BA1A40">
    <w:pPr>
      <w:pStyle w:val="En-tte"/>
    </w:pPr>
    <w:r>
      <w:rPr>
        <w:noProof/>
      </w:rPr>
      <w:drawing>
        <wp:inline distT="0" distB="0" distL="0" distR="0" wp14:anchorId="5F91C406" wp14:editId="6FF2817F">
          <wp:extent cx="929005" cy="916940"/>
          <wp:effectExtent l="0" t="0" r="444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005" cy="916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8DFA25" w14:textId="77777777" w:rsidR="00BA1A40" w:rsidRDefault="00BA1A4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55pt;height:11.55pt" o:bullet="t">
        <v:imagedata r:id="rId1" o:title="mso38D7"/>
      </v:shape>
    </w:pict>
  </w:numPicBullet>
  <w:abstractNum w:abstractNumId="0" w15:restartNumberingAfterBreak="0">
    <w:nsid w:val="02C60E8D"/>
    <w:multiLevelType w:val="hybridMultilevel"/>
    <w:tmpl w:val="E4A6757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739A6"/>
    <w:multiLevelType w:val="hybridMultilevel"/>
    <w:tmpl w:val="9758B5F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E617B"/>
    <w:multiLevelType w:val="multilevel"/>
    <w:tmpl w:val="FF4A6EC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943DD"/>
    <w:multiLevelType w:val="hybridMultilevel"/>
    <w:tmpl w:val="67E4F18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D671A"/>
    <w:multiLevelType w:val="hybridMultilevel"/>
    <w:tmpl w:val="47B0BA6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E245C"/>
    <w:multiLevelType w:val="hybridMultilevel"/>
    <w:tmpl w:val="3DB80C9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371B1"/>
    <w:multiLevelType w:val="hybridMultilevel"/>
    <w:tmpl w:val="4C9C84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02236C6">
      <w:numFmt w:val="bullet"/>
      <w:lvlText w:val="−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70986"/>
    <w:multiLevelType w:val="hybridMultilevel"/>
    <w:tmpl w:val="7C5C5C3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043C5"/>
    <w:multiLevelType w:val="hybridMultilevel"/>
    <w:tmpl w:val="3BEC32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B746E"/>
    <w:multiLevelType w:val="hybridMultilevel"/>
    <w:tmpl w:val="1D162E9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D2DD9"/>
    <w:multiLevelType w:val="hybridMultilevel"/>
    <w:tmpl w:val="33E0A4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47F47"/>
    <w:multiLevelType w:val="hybridMultilevel"/>
    <w:tmpl w:val="102A8FE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026BA"/>
    <w:multiLevelType w:val="hybridMultilevel"/>
    <w:tmpl w:val="EB3CE78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623E7"/>
    <w:multiLevelType w:val="hybridMultilevel"/>
    <w:tmpl w:val="F780784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60B33"/>
    <w:multiLevelType w:val="hybridMultilevel"/>
    <w:tmpl w:val="84AEA95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617D5"/>
    <w:multiLevelType w:val="hybridMultilevel"/>
    <w:tmpl w:val="CF1CE1E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D50DE"/>
    <w:multiLevelType w:val="hybridMultilevel"/>
    <w:tmpl w:val="35D491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1BA"/>
    <w:multiLevelType w:val="hybridMultilevel"/>
    <w:tmpl w:val="85F2086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169A8"/>
    <w:multiLevelType w:val="hybridMultilevel"/>
    <w:tmpl w:val="58AE9BB6"/>
    <w:lvl w:ilvl="0" w:tplc="51CC7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527A9"/>
    <w:multiLevelType w:val="hybridMultilevel"/>
    <w:tmpl w:val="59EE597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A0260"/>
    <w:multiLevelType w:val="hybridMultilevel"/>
    <w:tmpl w:val="91749B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26ACCA0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45A3"/>
    <w:multiLevelType w:val="hybridMultilevel"/>
    <w:tmpl w:val="E3FE04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C42FF"/>
    <w:multiLevelType w:val="hybridMultilevel"/>
    <w:tmpl w:val="ECB0C98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A6216"/>
    <w:multiLevelType w:val="hybridMultilevel"/>
    <w:tmpl w:val="32BCD67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214B22"/>
    <w:multiLevelType w:val="hybridMultilevel"/>
    <w:tmpl w:val="3F5AD4F8"/>
    <w:lvl w:ilvl="0" w:tplc="040C0003">
      <w:start w:val="1"/>
      <w:numFmt w:val="bullet"/>
      <w:lvlText w:val="o"/>
      <w:lvlJc w:val="left"/>
      <w:pPr>
        <w:ind w:left="761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5" w15:restartNumberingAfterBreak="0">
    <w:nsid w:val="5A6F2502"/>
    <w:multiLevelType w:val="hybridMultilevel"/>
    <w:tmpl w:val="141CF4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D5B22"/>
    <w:multiLevelType w:val="hybridMultilevel"/>
    <w:tmpl w:val="E8E8A80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275E7"/>
    <w:multiLevelType w:val="hybridMultilevel"/>
    <w:tmpl w:val="5874E3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06BBA"/>
    <w:multiLevelType w:val="hybridMultilevel"/>
    <w:tmpl w:val="BEB84AD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B45E7"/>
    <w:multiLevelType w:val="hybridMultilevel"/>
    <w:tmpl w:val="E738E742"/>
    <w:lvl w:ilvl="0" w:tplc="040C0005">
      <w:start w:val="1"/>
      <w:numFmt w:val="bullet"/>
      <w:lvlText w:val=""/>
      <w:lvlJc w:val="left"/>
      <w:pPr>
        <w:ind w:left="76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0" w15:restartNumberingAfterBreak="0">
    <w:nsid w:val="64391B2B"/>
    <w:multiLevelType w:val="hybridMultilevel"/>
    <w:tmpl w:val="FE385A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450660"/>
    <w:multiLevelType w:val="hybridMultilevel"/>
    <w:tmpl w:val="5FE8BB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F87B36"/>
    <w:multiLevelType w:val="hybridMultilevel"/>
    <w:tmpl w:val="554CC1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257C6"/>
    <w:multiLevelType w:val="hybridMultilevel"/>
    <w:tmpl w:val="2340BE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86B91"/>
    <w:multiLevelType w:val="hybridMultilevel"/>
    <w:tmpl w:val="F33E341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75024"/>
    <w:multiLevelType w:val="hybridMultilevel"/>
    <w:tmpl w:val="018A72D4"/>
    <w:lvl w:ilvl="0" w:tplc="51CC7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850A9"/>
    <w:multiLevelType w:val="hybridMultilevel"/>
    <w:tmpl w:val="37CCDB5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C72DD"/>
    <w:multiLevelType w:val="hybridMultilevel"/>
    <w:tmpl w:val="BBE27A10"/>
    <w:lvl w:ilvl="0" w:tplc="51CC7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FE0446"/>
    <w:multiLevelType w:val="hybridMultilevel"/>
    <w:tmpl w:val="4BF449D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422930">
    <w:abstractNumId w:val="30"/>
  </w:num>
  <w:num w:numId="2" w16cid:durableId="1384325296">
    <w:abstractNumId w:val="8"/>
  </w:num>
  <w:num w:numId="3" w16cid:durableId="1710299847">
    <w:abstractNumId w:val="36"/>
  </w:num>
  <w:num w:numId="4" w16cid:durableId="1374773395">
    <w:abstractNumId w:val="35"/>
  </w:num>
  <w:num w:numId="5" w16cid:durableId="610164309">
    <w:abstractNumId w:val="18"/>
  </w:num>
  <w:num w:numId="6" w16cid:durableId="2090694296">
    <w:abstractNumId w:val="15"/>
  </w:num>
  <w:num w:numId="7" w16cid:durableId="1064909457">
    <w:abstractNumId w:val="0"/>
  </w:num>
  <w:num w:numId="8" w16cid:durableId="1052460769">
    <w:abstractNumId w:val="37"/>
  </w:num>
  <w:num w:numId="9" w16cid:durableId="1035350139">
    <w:abstractNumId w:val="20"/>
  </w:num>
  <w:num w:numId="10" w16cid:durableId="390427064">
    <w:abstractNumId w:val="31"/>
  </w:num>
  <w:num w:numId="11" w16cid:durableId="745032491">
    <w:abstractNumId w:val="11"/>
  </w:num>
  <w:num w:numId="12" w16cid:durableId="382758206">
    <w:abstractNumId w:val="38"/>
  </w:num>
  <w:num w:numId="13" w16cid:durableId="1210145643">
    <w:abstractNumId w:val="34"/>
  </w:num>
  <w:num w:numId="14" w16cid:durableId="2139519268">
    <w:abstractNumId w:val="17"/>
  </w:num>
  <w:num w:numId="15" w16cid:durableId="1941983288">
    <w:abstractNumId w:val="12"/>
  </w:num>
  <w:num w:numId="16" w16cid:durableId="770201704">
    <w:abstractNumId w:val="32"/>
  </w:num>
  <w:num w:numId="17" w16cid:durableId="862478258">
    <w:abstractNumId w:val="33"/>
  </w:num>
  <w:num w:numId="18" w16cid:durableId="2054881734">
    <w:abstractNumId w:val="13"/>
  </w:num>
  <w:num w:numId="19" w16cid:durableId="218592541">
    <w:abstractNumId w:val="14"/>
  </w:num>
  <w:num w:numId="20" w16cid:durableId="1617373180">
    <w:abstractNumId w:val="27"/>
  </w:num>
  <w:num w:numId="21" w16cid:durableId="1005665607">
    <w:abstractNumId w:val="5"/>
  </w:num>
  <w:num w:numId="22" w16cid:durableId="1916163556">
    <w:abstractNumId w:val="22"/>
  </w:num>
  <w:num w:numId="23" w16cid:durableId="1624649391">
    <w:abstractNumId w:val="19"/>
  </w:num>
  <w:num w:numId="24" w16cid:durableId="390692147">
    <w:abstractNumId w:val="29"/>
  </w:num>
  <w:num w:numId="25" w16cid:durableId="961157185">
    <w:abstractNumId w:val="16"/>
  </w:num>
  <w:num w:numId="26" w16cid:durableId="19016373">
    <w:abstractNumId w:val="9"/>
  </w:num>
  <w:num w:numId="27" w16cid:durableId="886769021">
    <w:abstractNumId w:val="23"/>
  </w:num>
  <w:num w:numId="28" w16cid:durableId="1853035568">
    <w:abstractNumId w:val="2"/>
  </w:num>
  <w:num w:numId="29" w16cid:durableId="718894532">
    <w:abstractNumId w:val="21"/>
  </w:num>
  <w:num w:numId="30" w16cid:durableId="1760756234">
    <w:abstractNumId w:val="25"/>
  </w:num>
  <w:num w:numId="31" w16cid:durableId="1881240407">
    <w:abstractNumId w:val="7"/>
  </w:num>
  <w:num w:numId="32" w16cid:durableId="1280382738">
    <w:abstractNumId w:val="24"/>
  </w:num>
  <w:num w:numId="33" w16cid:durableId="1702434407">
    <w:abstractNumId w:val="6"/>
  </w:num>
  <w:num w:numId="34" w16cid:durableId="721952553">
    <w:abstractNumId w:val="10"/>
  </w:num>
  <w:num w:numId="35" w16cid:durableId="1735397023">
    <w:abstractNumId w:val="4"/>
  </w:num>
  <w:num w:numId="36" w16cid:durableId="1975788528">
    <w:abstractNumId w:val="26"/>
  </w:num>
  <w:num w:numId="37" w16cid:durableId="511578541">
    <w:abstractNumId w:val="28"/>
  </w:num>
  <w:num w:numId="38" w16cid:durableId="1552303498">
    <w:abstractNumId w:val="3"/>
  </w:num>
  <w:num w:numId="39" w16cid:durableId="237594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12"/>
    <w:rsid w:val="0003301B"/>
    <w:rsid w:val="00083150"/>
    <w:rsid w:val="00185712"/>
    <w:rsid w:val="001B6A10"/>
    <w:rsid w:val="00204211"/>
    <w:rsid w:val="00216894"/>
    <w:rsid w:val="002270DD"/>
    <w:rsid w:val="00294A6B"/>
    <w:rsid w:val="002B6122"/>
    <w:rsid w:val="00345A84"/>
    <w:rsid w:val="003E549B"/>
    <w:rsid w:val="003F2BA3"/>
    <w:rsid w:val="004E2D46"/>
    <w:rsid w:val="005614E5"/>
    <w:rsid w:val="005A3549"/>
    <w:rsid w:val="006F4875"/>
    <w:rsid w:val="0071368A"/>
    <w:rsid w:val="00733234"/>
    <w:rsid w:val="00747943"/>
    <w:rsid w:val="00763A9E"/>
    <w:rsid w:val="00810C8A"/>
    <w:rsid w:val="008141F2"/>
    <w:rsid w:val="0082012F"/>
    <w:rsid w:val="00841F27"/>
    <w:rsid w:val="00951D43"/>
    <w:rsid w:val="00960CC6"/>
    <w:rsid w:val="009E5BE3"/>
    <w:rsid w:val="00A247D7"/>
    <w:rsid w:val="00AC2955"/>
    <w:rsid w:val="00B3139A"/>
    <w:rsid w:val="00B6795E"/>
    <w:rsid w:val="00B9160B"/>
    <w:rsid w:val="00BA1A40"/>
    <w:rsid w:val="00CC4145"/>
    <w:rsid w:val="00D54CB1"/>
    <w:rsid w:val="00D82290"/>
    <w:rsid w:val="00DB2462"/>
    <w:rsid w:val="00E02ADD"/>
    <w:rsid w:val="00E13DFC"/>
    <w:rsid w:val="00E303E0"/>
    <w:rsid w:val="00E34E34"/>
    <w:rsid w:val="00E6437F"/>
    <w:rsid w:val="00ED3FD6"/>
    <w:rsid w:val="00F25E1F"/>
    <w:rsid w:val="00FD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16527"/>
  <w15:chartTrackingRefBased/>
  <w15:docId w15:val="{D154F421-375C-4B13-AA58-AFC6E1BDD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85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85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857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85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857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85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85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85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85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857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857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857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8571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8571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8571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8571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8571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8571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85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5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85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85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85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85712"/>
    <w:rPr>
      <w:i/>
      <w:iCs/>
      <w:color w:val="404040" w:themeColor="text1" w:themeTint="BF"/>
    </w:rPr>
  </w:style>
  <w:style w:type="paragraph" w:styleId="Paragraphedeliste">
    <w:name w:val="List Paragraph"/>
    <w:aliases w:val="4MOST numbered list,TP Liste,Liste niveau 1,Puce 1"/>
    <w:basedOn w:val="Normal"/>
    <w:link w:val="ParagraphedelisteCar"/>
    <w:uiPriority w:val="34"/>
    <w:qFormat/>
    <w:rsid w:val="0018571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8571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857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8571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85712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A1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1A40"/>
  </w:style>
  <w:style w:type="paragraph" w:styleId="Pieddepage">
    <w:name w:val="footer"/>
    <w:basedOn w:val="Normal"/>
    <w:link w:val="PieddepageCar"/>
    <w:uiPriority w:val="99"/>
    <w:unhideWhenUsed/>
    <w:rsid w:val="00BA1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1A40"/>
  </w:style>
  <w:style w:type="character" w:customStyle="1" w:styleId="ParagraphedelisteCar">
    <w:name w:val="Paragraphe de liste Car"/>
    <w:aliases w:val="4MOST numbered list Car,TP Liste Car,Liste niveau 1 Car,Puce 1 Car"/>
    <w:basedOn w:val="Policepardfaut"/>
    <w:link w:val="Paragraphedeliste"/>
    <w:uiPriority w:val="34"/>
    <w:rsid w:val="00BA1A40"/>
  </w:style>
  <w:style w:type="table" w:styleId="Grilledutableau">
    <w:name w:val="Table Grid"/>
    <w:basedOn w:val="TableauNormal"/>
    <w:rsid w:val="00BA1A40"/>
    <w:pPr>
      <w:spacing w:after="200" w:line="276" w:lineRule="auto"/>
    </w:pPr>
    <w:rPr>
      <w:rFonts w:eastAsiaTheme="minorEastAsia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1A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822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PEPE Yoann</dc:creator>
  <cp:keywords/>
  <dc:description/>
  <cp:lastModifiedBy>PEPE Yoann</cp:lastModifiedBy>
  <cp:revision>15</cp:revision>
  <dcterms:created xsi:type="dcterms:W3CDTF">2026-03-30T15:21:00Z</dcterms:created>
  <dcterms:modified xsi:type="dcterms:W3CDTF">2026-05-07T16:17:00Z</dcterms:modified>
</cp:coreProperties>
</file>